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767" w:firstLineChars="550"/>
        <w:rPr>
          <w:rFonts w:hint="eastAsia"/>
          <w:b/>
          <w:bCs/>
          <w:sz w:val="32"/>
          <w:szCs w:val="28"/>
        </w:rPr>
      </w:pPr>
      <w:r>
        <w:rPr>
          <w:rFonts w:hint="eastAsia"/>
          <w:b/>
          <w:bCs/>
          <w:sz w:val="32"/>
          <w:szCs w:val="28"/>
        </w:rPr>
        <w:t>铭记“11.18”火灾，共筑公寓安全</w:t>
      </w:r>
    </w:p>
    <w:p>
      <w:pPr>
        <w:ind w:firstLine="1265" w:firstLineChars="450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------学生公寓组织2019级新生参观火灾警示教育基地</w:t>
      </w:r>
    </w:p>
    <w:p>
      <w:pPr>
        <w:ind w:firstLine="620"/>
        <w:jc w:val="left"/>
        <w:rPr>
          <w:rFonts w:hint="eastAsia" w:ascii="微软雅黑" w:hAnsi="微软雅黑" w:eastAsia="微软雅黑" w:cs="微软雅黑"/>
          <w:color w:val="353535"/>
          <w:spacing w:val="15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53535"/>
          <w:spacing w:val="15"/>
          <w:sz w:val="28"/>
          <w:szCs w:val="28"/>
        </w:rPr>
        <w:t>为了进一步做好学生公寓秋冬季安全工作，不断提高学生安全意识，10月10日学生处公寓管理科组织2019级新生参观二号公寓517火灾警示教育基地，我校公寓秋冬季安全月活动正式启动。</w:t>
      </w:r>
    </w:p>
    <w:p>
      <w:pPr>
        <w:ind w:firstLine="620"/>
        <w:jc w:val="left"/>
        <w:rPr>
          <w:rFonts w:hint="eastAsia" w:ascii="微软雅黑" w:hAnsi="微软雅黑" w:eastAsia="微软雅黑" w:cs="微软雅黑"/>
          <w:color w:val="353535"/>
          <w:spacing w:val="15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53535"/>
          <w:spacing w:val="15"/>
          <w:sz w:val="28"/>
          <w:szCs w:val="28"/>
        </w:rPr>
        <w:t>截止10月16日，生物与环境工程学院、机械与材料工程学院、学前教育学院、信息工程学院、化学工程学院、文学院、艺术学院、马克思主义学院、师范学院、经济管理学院、历史文化旅游学院11个学院</w:t>
      </w:r>
      <w:r>
        <w:rPr>
          <w:rFonts w:hint="eastAsia" w:ascii="微软雅黑" w:hAnsi="微软雅黑" w:eastAsia="微软雅黑" w:cs="微软雅黑"/>
          <w:color w:val="353535"/>
          <w:spacing w:val="15"/>
          <w:sz w:val="28"/>
          <w:szCs w:val="28"/>
          <w:lang w:eastAsia="zh-CN"/>
        </w:rPr>
        <w:t>共</w:t>
      </w:r>
      <w:r>
        <w:rPr>
          <w:rFonts w:hint="eastAsia" w:ascii="微软雅黑" w:hAnsi="微软雅黑" w:eastAsia="微软雅黑" w:cs="微软雅黑"/>
          <w:color w:val="353535"/>
          <w:spacing w:val="15"/>
          <w:sz w:val="28"/>
          <w:szCs w:val="28"/>
        </w:rPr>
        <w:t>1622名新生先后参观了</w:t>
      </w:r>
      <w:r>
        <w:rPr>
          <w:rFonts w:hint="eastAsia" w:ascii="微软雅黑" w:hAnsi="微软雅黑" w:eastAsia="微软雅黑" w:cs="微软雅黑"/>
          <w:color w:val="353535"/>
          <w:spacing w:val="15"/>
          <w:sz w:val="28"/>
          <w:szCs w:val="28"/>
          <w:lang w:eastAsia="zh-CN"/>
        </w:rPr>
        <w:t>该</w:t>
      </w:r>
      <w:r>
        <w:rPr>
          <w:rFonts w:hint="eastAsia" w:ascii="微软雅黑" w:hAnsi="微软雅黑" w:eastAsia="微软雅黑" w:cs="微软雅黑"/>
          <w:color w:val="353535"/>
          <w:spacing w:val="15"/>
          <w:sz w:val="28"/>
          <w:szCs w:val="28"/>
        </w:rPr>
        <w:t>基地。</w:t>
      </w:r>
    </w:p>
    <w:p>
      <w:pPr>
        <w:ind w:firstLine="620"/>
        <w:jc w:val="left"/>
        <w:rPr>
          <w:rFonts w:hint="eastAsia" w:ascii="微软雅黑" w:hAnsi="微软雅黑" w:eastAsia="微软雅黑" w:cs="微软雅黑"/>
          <w:color w:val="353535"/>
          <w:spacing w:val="15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color w:val="353535"/>
          <w:spacing w:val="15"/>
          <w:sz w:val="28"/>
          <w:szCs w:val="28"/>
          <w:lang w:eastAsia="zh-CN"/>
        </w:rPr>
        <w:drawing>
          <wp:inline distT="0" distB="0" distL="114300" distR="114300">
            <wp:extent cx="4582160" cy="3185160"/>
            <wp:effectExtent l="0" t="0" r="8890" b="15240"/>
            <wp:docPr id="1" name="图片 1" descr="信工学院参观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信工学院参观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20"/>
        <w:jc w:val="left"/>
        <w:rPr>
          <w:rFonts w:hint="eastAsia" w:ascii="微软雅黑" w:hAnsi="微软雅黑" w:eastAsia="微软雅黑" w:cs="微软雅黑"/>
          <w:color w:val="353535"/>
          <w:spacing w:val="15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color w:val="353535"/>
          <w:spacing w:val="15"/>
          <w:sz w:val="28"/>
          <w:szCs w:val="28"/>
          <w:lang w:eastAsia="zh-CN"/>
        </w:rPr>
        <w:drawing>
          <wp:inline distT="0" distB="0" distL="114300" distR="114300">
            <wp:extent cx="4621530" cy="3039745"/>
            <wp:effectExtent l="0" t="0" r="7620" b="8255"/>
            <wp:docPr id="2" name="图片 2" descr="师范学院参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师范学院参观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153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30" w:leftChars="157" w:firstLine="0" w:firstLineChars="0"/>
        <w:jc w:val="left"/>
        <w:rPr>
          <w:rFonts w:hint="default" w:ascii="微软雅黑" w:hAnsi="微软雅黑" w:eastAsia="微软雅黑" w:cs="微软雅黑"/>
          <w:color w:val="353535"/>
          <w:spacing w:val="15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353535"/>
          <w:spacing w:val="15"/>
          <w:sz w:val="28"/>
          <w:szCs w:val="28"/>
          <w:lang w:val="en-US" w:eastAsia="zh-CN"/>
        </w:rPr>
        <w:t xml:space="preserve">       </w:t>
      </w:r>
      <w:r>
        <w:rPr>
          <w:rFonts w:hint="default" w:ascii="微软雅黑" w:hAnsi="微软雅黑" w:eastAsia="微软雅黑" w:cs="微软雅黑"/>
          <w:color w:val="353535"/>
          <w:spacing w:val="15"/>
          <w:sz w:val="28"/>
          <w:szCs w:val="28"/>
          <w:lang w:val="en-US" w:eastAsia="zh-CN"/>
        </w:rPr>
        <w:drawing>
          <wp:inline distT="0" distB="0" distL="114300" distR="114300">
            <wp:extent cx="5057775" cy="3245485"/>
            <wp:effectExtent l="0" t="0" r="0" b="12065"/>
            <wp:docPr id="7" name="图片 7" descr="经管院师生参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经管院师生参观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20"/>
        <w:jc w:val="left"/>
        <w:rPr>
          <w:rFonts w:hint="eastAsia" w:ascii="微软雅黑" w:hAnsi="微软雅黑" w:eastAsia="微软雅黑" w:cs="微软雅黑"/>
          <w:color w:val="353535"/>
          <w:spacing w:val="15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color w:val="353535"/>
          <w:spacing w:val="15"/>
          <w:sz w:val="28"/>
          <w:szCs w:val="2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353535"/>
          <w:spacing w:val="15"/>
          <w:sz w:val="28"/>
          <w:szCs w:val="28"/>
          <w:lang w:eastAsia="zh-CN"/>
        </w:rPr>
        <w:drawing>
          <wp:inline distT="0" distB="0" distL="114300" distR="114300">
            <wp:extent cx="4523740" cy="3050540"/>
            <wp:effectExtent l="0" t="0" r="10160" b="16510"/>
            <wp:docPr id="4" name="图片 4" descr="艺术学院参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艺术学院参观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firstLine="620"/>
        <w:jc w:val="left"/>
        <w:rPr>
          <w:rFonts w:hint="eastAsia" w:ascii="微软雅黑" w:hAnsi="微软雅黑" w:eastAsia="微软雅黑"/>
          <w:color w:val="auto"/>
          <w:spacing w:val="8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53535"/>
          <w:spacing w:val="15"/>
          <w:sz w:val="28"/>
          <w:szCs w:val="28"/>
        </w:rPr>
        <w:t>学生自管会解说员向参观学生简要讲解了“11.18”</w:t>
      </w:r>
      <w:r>
        <w:rPr>
          <w:rFonts w:ascii="微软雅黑" w:hAnsi="微软雅黑" w:eastAsia="微软雅黑" w:cs="微软雅黑"/>
          <w:color w:val="353535"/>
          <w:spacing w:val="15"/>
          <w:sz w:val="28"/>
          <w:szCs w:val="28"/>
        </w:rPr>
        <w:t>火灾事故</w:t>
      </w:r>
      <w:r>
        <w:rPr>
          <w:rFonts w:hint="eastAsia" w:ascii="微软雅黑" w:hAnsi="微软雅黑" w:eastAsia="微软雅黑" w:cs="微软雅黑"/>
          <w:color w:val="353535"/>
          <w:spacing w:val="15"/>
          <w:sz w:val="28"/>
          <w:szCs w:val="28"/>
        </w:rPr>
        <w:t>相关</w:t>
      </w:r>
      <w:r>
        <w:rPr>
          <w:rFonts w:ascii="微软雅黑" w:hAnsi="微软雅黑" w:eastAsia="微软雅黑" w:cs="微软雅黑"/>
          <w:color w:val="353535"/>
          <w:spacing w:val="15"/>
          <w:sz w:val="28"/>
          <w:szCs w:val="28"/>
        </w:rPr>
        <w:t>情况</w:t>
      </w:r>
      <w:r>
        <w:rPr>
          <w:rFonts w:hint="eastAsia" w:ascii="微软雅黑" w:hAnsi="微软雅黑" w:eastAsia="微软雅黑" w:cs="微软雅黑"/>
          <w:color w:val="353535"/>
          <w:spacing w:val="15"/>
          <w:sz w:val="28"/>
          <w:szCs w:val="28"/>
        </w:rPr>
        <w:t>。</w:t>
      </w:r>
      <w:r>
        <w:rPr>
          <w:rFonts w:ascii="微软雅黑" w:hAnsi="微软雅黑" w:eastAsia="微软雅黑" w:cs="微软雅黑"/>
          <w:color w:val="353535"/>
          <w:spacing w:val="15"/>
          <w:sz w:val="28"/>
          <w:szCs w:val="28"/>
        </w:rPr>
        <w:t>在</w:t>
      </w:r>
      <w:r>
        <w:rPr>
          <w:rFonts w:hint="eastAsia" w:ascii="微软雅黑" w:hAnsi="微软雅黑" w:eastAsia="微软雅黑" w:cs="微软雅黑"/>
          <w:color w:val="353535"/>
          <w:spacing w:val="15"/>
          <w:sz w:val="28"/>
          <w:szCs w:val="28"/>
        </w:rPr>
        <w:t>11.18”</w:t>
      </w:r>
      <w:r>
        <w:rPr>
          <w:rFonts w:ascii="微软雅黑" w:hAnsi="微软雅黑" w:eastAsia="微软雅黑" w:cs="微软雅黑"/>
          <w:color w:val="auto"/>
          <w:spacing w:val="15"/>
          <w:sz w:val="28"/>
          <w:szCs w:val="28"/>
        </w:rPr>
        <w:t>火灾事故现场，</w:t>
      </w:r>
      <w:r>
        <w:rPr>
          <w:rFonts w:hint="eastAsia" w:ascii="微软雅黑" w:hAnsi="微软雅黑" w:eastAsia="微软雅黑" w:cs="微软雅黑"/>
          <w:color w:val="auto"/>
          <w:spacing w:val="15"/>
          <w:sz w:val="28"/>
          <w:szCs w:val="28"/>
        </w:rPr>
        <w:t>当同学们看到</w:t>
      </w:r>
      <w:r>
        <w:rPr>
          <w:rFonts w:ascii="微软雅黑" w:hAnsi="微软雅黑" w:eastAsia="微软雅黑" w:cs="微软雅黑"/>
          <w:color w:val="auto"/>
          <w:spacing w:val="15"/>
          <w:sz w:val="28"/>
          <w:szCs w:val="28"/>
        </w:rPr>
        <w:t>火灾废墟，</w:t>
      </w:r>
      <w:r>
        <w:rPr>
          <w:rFonts w:hint="eastAsia" w:ascii="微软雅黑" w:hAnsi="微软雅黑" w:eastAsia="微软雅黑" w:cs="微软雅黑"/>
          <w:color w:val="auto"/>
          <w:spacing w:val="15"/>
          <w:sz w:val="28"/>
          <w:szCs w:val="28"/>
        </w:rPr>
        <w:t>满地</w:t>
      </w:r>
      <w:r>
        <w:rPr>
          <w:rFonts w:ascii="微软雅黑" w:hAnsi="微软雅黑" w:eastAsia="微软雅黑" w:cs="微软雅黑"/>
          <w:color w:val="auto"/>
          <w:spacing w:val="15"/>
          <w:sz w:val="28"/>
          <w:szCs w:val="28"/>
        </w:rPr>
        <w:t>狼藉、墙面焦黑的火灾现场，亲身体会</w:t>
      </w:r>
      <w:r>
        <w:rPr>
          <w:rFonts w:hint="eastAsia" w:ascii="微软雅黑" w:hAnsi="微软雅黑" w:eastAsia="微软雅黑" w:cs="微软雅黑"/>
          <w:color w:val="auto"/>
          <w:spacing w:val="15"/>
          <w:sz w:val="28"/>
          <w:szCs w:val="28"/>
        </w:rPr>
        <w:t>到火灾</w:t>
      </w:r>
      <w:r>
        <w:rPr>
          <w:rFonts w:ascii="微软雅黑" w:hAnsi="微软雅黑" w:eastAsia="微软雅黑" w:cs="微软雅黑"/>
          <w:color w:val="auto"/>
          <w:spacing w:val="15"/>
          <w:sz w:val="28"/>
          <w:szCs w:val="28"/>
        </w:rPr>
        <w:t>造成</w:t>
      </w:r>
      <w:r>
        <w:rPr>
          <w:rFonts w:hint="eastAsia" w:ascii="微软雅黑" w:hAnsi="微软雅黑" w:eastAsia="微软雅黑" w:cs="微软雅黑"/>
          <w:color w:val="auto"/>
          <w:spacing w:val="15"/>
          <w:sz w:val="28"/>
          <w:szCs w:val="28"/>
        </w:rPr>
        <w:t>的严重危害，</w:t>
      </w:r>
      <w:r>
        <w:rPr>
          <w:rFonts w:hint="eastAsia" w:ascii="微软雅黑" w:hAnsi="微软雅黑" w:eastAsia="微软雅黑"/>
          <w:color w:val="auto"/>
          <w:spacing w:val="8"/>
          <w:sz w:val="28"/>
          <w:szCs w:val="28"/>
        </w:rPr>
        <w:t>起到了较好的警示教育作用，让学生</w:t>
      </w:r>
      <w:r>
        <w:rPr>
          <w:rFonts w:hint="eastAsia" w:ascii="微软雅黑" w:hAnsi="微软雅黑" w:eastAsia="微软雅黑"/>
          <w:color w:val="auto"/>
          <w:spacing w:val="8"/>
          <w:sz w:val="28"/>
          <w:szCs w:val="28"/>
          <w:shd w:val="clear" w:color="auto" w:fill="FFFFFF"/>
        </w:rPr>
        <w:t>更刻地认识到公寓安全的重要性。</w:t>
      </w:r>
      <w:r>
        <w:rPr>
          <w:rFonts w:hint="eastAsia" w:ascii="微软雅黑" w:hAnsi="微软雅黑" w:eastAsia="微软雅黑"/>
          <w:color w:val="auto"/>
          <w:spacing w:val="8"/>
          <w:sz w:val="28"/>
          <w:szCs w:val="28"/>
          <w:shd w:val="clear" w:color="auto" w:fill="FFFFFF"/>
          <w:lang w:eastAsia="zh-CN"/>
        </w:rPr>
        <w:t>在</w:t>
      </w:r>
      <w:r>
        <w:rPr>
          <w:rFonts w:hint="eastAsia" w:ascii="微软雅黑" w:hAnsi="微软雅黑" w:eastAsia="微软雅黑"/>
          <w:color w:val="auto"/>
          <w:spacing w:val="8"/>
          <w:sz w:val="28"/>
          <w:szCs w:val="28"/>
          <w:shd w:val="clear" w:color="auto" w:fill="FFFFFF"/>
        </w:rPr>
        <w:t>参观</w:t>
      </w:r>
      <w:r>
        <w:rPr>
          <w:rFonts w:hint="eastAsia" w:ascii="微软雅黑" w:hAnsi="微软雅黑" w:eastAsia="微软雅黑"/>
          <w:color w:val="auto"/>
          <w:spacing w:val="8"/>
          <w:sz w:val="28"/>
          <w:szCs w:val="28"/>
          <w:shd w:val="clear" w:color="auto" w:fill="FFFFFF"/>
          <w:lang w:eastAsia="zh-CN"/>
        </w:rPr>
        <w:t>现场</w:t>
      </w:r>
      <w:r>
        <w:rPr>
          <w:rFonts w:hint="eastAsia" w:ascii="微软雅黑" w:hAnsi="微软雅黑" w:eastAsia="微软雅黑"/>
          <w:color w:val="auto"/>
          <w:spacing w:val="8"/>
          <w:sz w:val="28"/>
          <w:szCs w:val="28"/>
          <w:shd w:val="clear" w:color="auto" w:fill="FFFFFF"/>
        </w:rPr>
        <w:t>同学们纷纷表示，要坚决遵守学校公寓安全制度及相关消防要求，要安全用电，拒绝</w:t>
      </w:r>
      <w:r>
        <w:rPr>
          <w:rFonts w:hint="eastAsia" w:ascii="微软雅黑" w:hAnsi="微软雅黑" w:eastAsia="微软雅黑" w:cs="微软雅黑"/>
          <w:color w:val="auto"/>
          <w:spacing w:val="15"/>
          <w:sz w:val="28"/>
          <w:szCs w:val="28"/>
        </w:rPr>
        <w:t>违规用电</w:t>
      </w:r>
      <w:r>
        <w:rPr>
          <w:rFonts w:hint="eastAsia" w:ascii="微软雅黑" w:hAnsi="微软雅黑" w:eastAsia="微软雅黑"/>
          <w:color w:val="auto"/>
          <w:spacing w:val="8"/>
          <w:sz w:val="28"/>
          <w:szCs w:val="28"/>
          <w:shd w:val="clear" w:color="auto" w:fill="FFFFFF"/>
        </w:rPr>
        <w:t>，</w:t>
      </w:r>
      <w:r>
        <w:rPr>
          <w:rFonts w:hint="eastAsia" w:ascii="微软雅黑" w:hAnsi="微软雅黑" w:eastAsia="微软雅黑"/>
          <w:color w:val="auto"/>
          <w:spacing w:val="8"/>
          <w:sz w:val="28"/>
          <w:szCs w:val="28"/>
        </w:rPr>
        <w:t>珍惜生命。</w:t>
      </w:r>
    </w:p>
    <w:p>
      <w:pPr>
        <w:ind w:firstLine="620"/>
        <w:jc w:val="left"/>
        <w:rPr>
          <w:rFonts w:hint="eastAsia" w:ascii="微软雅黑" w:hAnsi="微软雅黑" w:eastAsia="微软雅黑"/>
          <w:color w:val="auto"/>
          <w:spacing w:val="8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color w:val="auto"/>
          <w:spacing w:val="8"/>
          <w:sz w:val="28"/>
          <w:szCs w:val="28"/>
          <w:lang w:eastAsia="zh-CN"/>
        </w:rPr>
        <w:drawing>
          <wp:inline distT="0" distB="0" distL="114300" distR="114300">
            <wp:extent cx="4629150" cy="2794635"/>
            <wp:effectExtent l="0" t="0" r="0" b="5715"/>
            <wp:docPr id="5" name="图片 5" descr="自管会学生介绍教育基地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自管会学生介绍教育基地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color w:val="353535"/>
          <w:spacing w:val="15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color w:val="353535"/>
          <w:spacing w:val="15"/>
          <w:sz w:val="28"/>
          <w:szCs w:val="28"/>
          <w:lang w:eastAsia="zh-CN"/>
        </w:rPr>
        <w:t>参观结束后，各学院通过组织全院新生大会、班会等不同形式，开展了以安全用电、防火防灾为主题的教育活动，新生宿舍用电安全情况明显好转，离开宿舍前自觉关闭电源的好习惯正在新生中养成；信工学院，师范学院结合参观情况报送了书面总结。</w:t>
      </w:r>
    </w:p>
    <w:p>
      <w:pPr>
        <w:jc w:val="left"/>
        <w:rPr>
          <w:rFonts w:hint="eastAsia" w:ascii="微软雅黑" w:hAnsi="微软雅黑" w:eastAsia="微软雅黑" w:cs="微软雅黑"/>
          <w:color w:val="353535"/>
          <w:spacing w:val="15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color w:val="353535"/>
          <w:spacing w:val="15"/>
          <w:sz w:val="28"/>
          <w:szCs w:val="28"/>
          <w:lang w:eastAsia="zh-CN"/>
        </w:rPr>
        <w:drawing>
          <wp:inline distT="0" distB="0" distL="114300" distR="114300">
            <wp:extent cx="4727575" cy="3267075"/>
            <wp:effectExtent l="0" t="0" r="15875" b="9525"/>
            <wp:docPr id="6" name="图片 6" descr="信工学院和师范学院书面小结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信工学院和师范学院书面小结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20"/>
        <w:jc w:val="left"/>
        <w:rPr>
          <w:rFonts w:hint="eastAsia" w:ascii="微软雅黑" w:hAnsi="微软雅黑" w:eastAsia="微软雅黑" w:cs="微软雅黑"/>
          <w:color w:val="353535"/>
          <w:spacing w:val="15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53535"/>
          <w:spacing w:val="15"/>
          <w:sz w:val="28"/>
          <w:szCs w:val="28"/>
        </w:rPr>
        <w:t>10月17日上午，在全校安全检查过程中，保卫处负责人还专门带领检查组成员到2号公寓“警示教育基地”参观，并要求保卫处相关人员加强公寓内的消防设施的检查与维护。</w:t>
      </w:r>
    </w:p>
    <w:p>
      <w:pPr>
        <w:ind w:firstLine="620"/>
        <w:jc w:val="left"/>
        <w:rPr>
          <w:rFonts w:hint="eastAsia" w:ascii="微软雅黑" w:hAnsi="微软雅黑" w:eastAsia="微软雅黑" w:cs="微软雅黑"/>
          <w:color w:val="353535"/>
          <w:spacing w:val="15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color w:val="353535"/>
          <w:spacing w:val="15"/>
          <w:sz w:val="28"/>
          <w:szCs w:val="28"/>
          <w:lang w:eastAsia="zh-CN"/>
        </w:rPr>
        <w:drawing>
          <wp:inline distT="0" distB="0" distL="114300" distR="114300">
            <wp:extent cx="4752340" cy="3862070"/>
            <wp:effectExtent l="0" t="0" r="10160" b="5080"/>
            <wp:docPr id="9" name="图片 9" descr="微信图片_20191023094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910230947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20"/>
        <w:jc w:val="left"/>
        <w:rPr>
          <w:rFonts w:hint="default" w:ascii="微软雅黑" w:hAnsi="微软雅黑" w:eastAsia="微软雅黑" w:cs="微软雅黑"/>
          <w:color w:val="353535"/>
          <w:spacing w:val="15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353535"/>
          <w:spacing w:val="15"/>
          <w:sz w:val="28"/>
          <w:szCs w:val="28"/>
          <w:lang w:eastAsia="zh-CN"/>
        </w:rPr>
        <w:t>参观学习后，公寓管理科合计检查了</w:t>
      </w:r>
      <w:r>
        <w:rPr>
          <w:rFonts w:hint="eastAsia" w:ascii="微软雅黑" w:hAnsi="微软雅黑" w:eastAsia="微软雅黑" w:cs="微软雅黑"/>
          <w:color w:val="353535"/>
          <w:spacing w:val="15"/>
          <w:sz w:val="28"/>
          <w:szCs w:val="28"/>
          <w:lang w:val="en-US" w:eastAsia="zh-CN"/>
        </w:rPr>
        <w:t>1292间学生宿舍，优良宿舍达到1140间，公寓安全用电现象明显好转，起到了安全教育的目的。</w:t>
      </w:r>
    </w:p>
    <w:p>
      <w:pPr>
        <w:ind w:firstLine="620"/>
        <w:jc w:val="left"/>
        <w:rPr>
          <w:rFonts w:hint="eastAsia" w:ascii="微软雅黑" w:hAnsi="微软雅黑" w:eastAsia="微软雅黑" w:cs="微软雅黑"/>
          <w:color w:val="353535"/>
          <w:spacing w:val="15"/>
          <w:sz w:val="28"/>
          <w:szCs w:val="28"/>
          <w:lang w:eastAsia="zh-CN"/>
        </w:rPr>
      </w:pPr>
    </w:p>
    <w:p>
      <w:pPr>
        <w:ind w:firstLine="620"/>
        <w:jc w:val="left"/>
        <w:rPr>
          <w:rFonts w:hint="eastAsia" w:ascii="微软雅黑" w:hAnsi="微软雅黑" w:eastAsia="微软雅黑" w:cs="微软雅黑"/>
          <w:color w:val="353535"/>
          <w:spacing w:val="15"/>
          <w:sz w:val="28"/>
          <w:szCs w:val="28"/>
          <w:lang w:eastAsia="zh-CN"/>
        </w:rPr>
      </w:pPr>
    </w:p>
    <w:p>
      <w:pPr>
        <w:ind w:firstLine="620"/>
        <w:jc w:val="left"/>
        <w:rPr>
          <w:rFonts w:hint="eastAsia" w:ascii="微软雅黑" w:hAnsi="微软雅黑" w:eastAsia="微软雅黑" w:cs="微软雅黑"/>
          <w:color w:val="353535"/>
          <w:spacing w:val="15"/>
          <w:sz w:val="28"/>
          <w:szCs w:val="28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001010101"/>
    <w:charset w:val="86"/>
    <w:family w:val="modern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A50D73"/>
    <w:rsid w:val="001463D2"/>
    <w:rsid w:val="006D55BB"/>
    <w:rsid w:val="007144FD"/>
    <w:rsid w:val="00A90C22"/>
    <w:rsid w:val="00B15EB8"/>
    <w:rsid w:val="00BB2231"/>
    <w:rsid w:val="00C96F4C"/>
    <w:rsid w:val="00DE1146"/>
    <w:rsid w:val="00E426CC"/>
    <w:rsid w:val="00F52FF6"/>
    <w:rsid w:val="00FA76E6"/>
    <w:rsid w:val="00FE1A47"/>
    <w:rsid w:val="01103F9D"/>
    <w:rsid w:val="016C2EC1"/>
    <w:rsid w:val="01823708"/>
    <w:rsid w:val="01E0089B"/>
    <w:rsid w:val="03D32AD5"/>
    <w:rsid w:val="04953953"/>
    <w:rsid w:val="05953B91"/>
    <w:rsid w:val="06A50D73"/>
    <w:rsid w:val="0DB21868"/>
    <w:rsid w:val="0FFC78A8"/>
    <w:rsid w:val="10A574E0"/>
    <w:rsid w:val="11A06E99"/>
    <w:rsid w:val="1443437A"/>
    <w:rsid w:val="149F07CF"/>
    <w:rsid w:val="1508745B"/>
    <w:rsid w:val="15710042"/>
    <w:rsid w:val="1701759A"/>
    <w:rsid w:val="18895290"/>
    <w:rsid w:val="18D238EE"/>
    <w:rsid w:val="1B647F51"/>
    <w:rsid w:val="1C0D4A86"/>
    <w:rsid w:val="1FB5196C"/>
    <w:rsid w:val="20C33E41"/>
    <w:rsid w:val="233256D3"/>
    <w:rsid w:val="26623578"/>
    <w:rsid w:val="275C247B"/>
    <w:rsid w:val="27F61BB3"/>
    <w:rsid w:val="2A08745E"/>
    <w:rsid w:val="2A8C4ED5"/>
    <w:rsid w:val="2B4C6007"/>
    <w:rsid w:val="2B563421"/>
    <w:rsid w:val="40DA35D7"/>
    <w:rsid w:val="42906C6B"/>
    <w:rsid w:val="49980BD8"/>
    <w:rsid w:val="4AE94380"/>
    <w:rsid w:val="4BAD274C"/>
    <w:rsid w:val="524B1927"/>
    <w:rsid w:val="52A34368"/>
    <w:rsid w:val="544745A5"/>
    <w:rsid w:val="5A9370B3"/>
    <w:rsid w:val="5B5E6168"/>
    <w:rsid w:val="5B8B07D3"/>
    <w:rsid w:val="5FF634A0"/>
    <w:rsid w:val="61E72B40"/>
    <w:rsid w:val="64F14BE6"/>
    <w:rsid w:val="65152770"/>
    <w:rsid w:val="67A914FD"/>
    <w:rsid w:val="69C33CDE"/>
    <w:rsid w:val="6CC83B1D"/>
    <w:rsid w:val="70F47101"/>
    <w:rsid w:val="786108E5"/>
    <w:rsid w:val="78F73C9C"/>
    <w:rsid w:val="7B842363"/>
    <w:rsid w:val="7D08553B"/>
    <w:rsid w:val="7D6200D1"/>
    <w:rsid w:val="7DEA6F1A"/>
    <w:rsid w:val="7E0E6BDD"/>
    <w:rsid w:val="7EB95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562" w:firstLineChars="200"/>
      <w:jc w:val="both"/>
    </w:pPr>
    <w:rPr>
      <w:rFonts w:ascii="Times New Roman" w:hAnsi="Times New Roman" w:eastAsia="宋体" w:cs="Times New Roman"/>
      <w:color w:val="000000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360" w:lineRule="auto"/>
      <w:ind w:firstLine="0" w:firstLineChars="0"/>
      <w:outlineLvl w:val="0"/>
    </w:pPr>
    <w:rPr>
      <w:rFonts w:eastAsia="仿宋"/>
      <w:b/>
      <w:kern w:val="44"/>
      <w:sz w:val="2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line="360" w:lineRule="auto"/>
      <w:ind w:firstLine="0" w:firstLineChars="0"/>
      <w:outlineLvl w:val="1"/>
    </w:pPr>
    <w:rPr>
      <w:rFonts w:ascii="Arial" w:hAnsi="Arial" w:eastAsia="仿宋"/>
      <w:b/>
      <w:color w:val="00009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  <w:rPr>
      <w:rFonts w:ascii="楷体_GB2312" w:hAnsi="楷体_GB2312" w:eastAsia="新宋体"/>
      <w:color w:val="333333"/>
      <w:kern w:val="0"/>
    </w:rPr>
  </w:style>
  <w:style w:type="paragraph" w:styleId="5">
    <w:name w:val="Date"/>
    <w:basedOn w:val="1"/>
    <w:next w:val="1"/>
    <w:link w:val="18"/>
    <w:qFormat/>
    <w:uiPriority w:val="0"/>
    <w:pPr>
      <w:ind w:left="100" w:leftChars="2500"/>
    </w:pPr>
  </w:style>
  <w:style w:type="paragraph" w:styleId="6">
    <w:name w:val="Balloon Text"/>
    <w:basedOn w:val="1"/>
    <w:link w:val="17"/>
    <w:qFormat/>
    <w:uiPriority w:val="0"/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ind w:firstLine="0" w:firstLineChars="0"/>
      <w:jc w:val="left"/>
    </w:pPr>
    <w:rPr>
      <w:rFonts w:ascii="宋体" w:hAnsi="宋体" w:cs="宋体"/>
      <w:color w:val="auto"/>
      <w:kern w:val="0"/>
      <w:sz w:val="24"/>
      <w:szCs w:val="24"/>
    </w:rPr>
  </w:style>
  <w:style w:type="paragraph" w:customStyle="1" w:styleId="10">
    <w:name w:val="节"/>
    <w:basedOn w:val="1"/>
    <w:qFormat/>
    <w:uiPriority w:val="0"/>
    <w:pPr>
      <w:ind w:firstLine="0" w:firstLineChars="0"/>
    </w:pPr>
    <w:rPr>
      <w:rFonts w:eastAsiaTheme="majorEastAsia"/>
      <w:b/>
      <w:color w:val="99B20D"/>
      <w:sz w:val="28"/>
    </w:rPr>
  </w:style>
  <w:style w:type="paragraph" w:customStyle="1" w:styleId="11">
    <w:name w:val="章"/>
    <w:basedOn w:val="1"/>
    <w:link w:val="13"/>
    <w:qFormat/>
    <w:uiPriority w:val="0"/>
    <w:pPr>
      <w:spacing w:afterLines="50"/>
      <w:jc w:val="center"/>
    </w:pPr>
    <w:rPr>
      <w:rFonts w:eastAsiaTheme="majorEastAsia"/>
      <w:b/>
      <w:sz w:val="28"/>
    </w:rPr>
  </w:style>
  <w:style w:type="paragraph" w:customStyle="1" w:styleId="12">
    <w:name w:val="正文（灰）"/>
    <w:basedOn w:val="1"/>
    <w:qFormat/>
    <w:uiPriority w:val="0"/>
    <w:rPr>
      <w:color w:val="767171" w:themeColor="background2" w:themeShade="80"/>
    </w:rPr>
  </w:style>
  <w:style w:type="character" w:customStyle="1" w:styleId="13">
    <w:name w:val="章 Char"/>
    <w:link w:val="11"/>
    <w:qFormat/>
    <w:uiPriority w:val="0"/>
    <w:rPr>
      <w:rFonts w:ascii="Times New Roman" w:hAnsi="Times New Roman" w:eastAsiaTheme="majorEastAsia"/>
      <w:b/>
      <w:sz w:val="28"/>
    </w:rPr>
  </w:style>
  <w:style w:type="paragraph" w:customStyle="1" w:styleId="14">
    <w:name w:val="具体内容节"/>
    <w:basedOn w:val="1"/>
    <w:link w:val="15"/>
    <w:qFormat/>
    <w:uiPriority w:val="0"/>
    <w:pPr>
      <w:spacing w:afterLines="50"/>
    </w:pPr>
    <w:rPr>
      <w:rFonts w:eastAsia="仿宋"/>
      <w:b/>
      <w:color w:val="99B20D"/>
      <w:sz w:val="24"/>
    </w:rPr>
  </w:style>
  <w:style w:type="character" w:customStyle="1" w:styleId="15">
    <w:name w:val="具体内容节 Char"/>
    <w:link w:val="14"/>
    <w:qFormat/>
    <w:uiPriority w:val="0"/>
    <w:rPr>
      <w:rFonts w:ascii="Times New Roman" w:hAnsi="Times New Roman" w:eastAsia="仿宋" w:cs="Times New Roman"/>
      <w:b/>
      <w:color w:val="99B20D"/>
      <w:sz w:val="24"/>
    </w:rPr>
  </w:style>
  <w:style w:type="paragraph" w:customStyle="1" w:styleId="16">
    <w:name w:val="正文灰（）"/>
    <w:basedOn w:val="1"/>
    <w:qFormat/>
    <w:uiPriority w:val="0"/>
    <w:pPr>
      <w:jc w:val="left"/>
    </w:pPr>
    <w:rPr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7">
    <w:name w:val="批注框文本 Char"/>
    <w:basedOn w:val="9"/>
    <w:link w:val="6"/>
    <w:qFormat/>
    <w:uiPriority w:val="0"/>
    <w:rPr>
      <w:color w:val="000000"/>
      <w:kern w:val="2"/>
      <w:sz w:val="18"/>
      <w:szCs w:val="18"/>
    </w:rPr>
  </w:style>
  <w:style w:type="character" w:customStyle="1" w:styleId="18">
    <w:name w:val="日期 Char"/>
    <w:basedOn w:val="9"/>
    <w:link w:val="5"/>
    <w:qFormat/>
    <w:uiPriority w:val="0"/>
    <w:rPr>
      <w:color w:val="000000"/>
      <w:kern w:val="2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131</Words>
  <Characters>747</Characters>
  <Lines>6</Lines>
  <Paragraphs>1</Paragraphs>
  <TotalTime>1</TotalTime>
  <ScaleCrop>false</ScaleCrop>
  <LinksUpToDate>false</LinksUpToDate>
  <CharactersWithSpaces>877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2019-10-12T07:31:00Z</dcterms:created>
  <dc:creator>笑笑妈妈</dc:creator>
  <cp:lastModifiedBy>笑笑妈妈</cp:lastModifiedBy>
  <dcterms:modified xsi:type="dcterms:W3CDTF">2019-10-23T01:50:17Z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